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A3F2B" w14:textId="77777777" w:rsidR="003D4CF8" w:rsidRDefault="00CA5258" w:rsidP="003D4CF8">
      <w:pPr>
        <w:pStyle w:val="-VRB-Presseinformation"/>
        <w:rPr>
          <w:color w:val="003D6C"/>
        </w:rPr>
      </w:pPr>
      <w:r w:rsidRPr="007D76BE">
        <w:t>PRESSEINFORMATION</w:t>
      </w:r>
    </w:p>
    <w:p w14:paraId="1B356D09" w14:textId="64C92BC4" w:rsidR="00CA5258" w:rsidRPr="00231C89" w:rsidRDefault="003B3AFD" w:rsidP="003D4CF8">
      <w:r w:rsidRPr="00231C89">
        <w:t>23. November 2021</w:t>
      </w:r>
    </w:p>
    <w:p w14:paraId="1018C4C3" w14:textId="71E01A2C" w:rsidR="00210895" w:rsidRDefault="007C28C3" w:rsidP="001F781B">
      <w:pPr>
        <w:pStyle w:val="-VRB-berschrift"/>
      </w:pPr>
      <w:r>
        <w:t>3G</w:t>
      </w:r>
      <w:r w:rsidR="00651A5B">
        <w:t>-Regel</w:t>
      </w:r>
      <w:r>
        <w:t xml:space="preserve"> im ÖPNV in der Region </w:t>
      </w:r>
    </w:p>
    <w:p w14:paraId="1598B759" w14:textId="7EDCDC7D" w:rsidR="00231C89" w:rsidRPr="001F781B" w:rsidRDefault="00231C89" w:rsidP="001F781B">
      <w:pPr>
        <w:rPr>
          <w:sz w:val="20"/>
          <w:szCs w:val="20"/>
        </w:rPr>
      </w:pPr>
      <w:r w:rsidRPr="001F781B">
        <w:rPr>
          <w:sz w:val="20"/>
          <w:szCs w:val="20"/>
        </w:rPr>
        <w:t>Wer mit Bus und Bahn unterwegs ist, muss laut geändertem Infektionsschutzgesetz (IfSG) ab morgen, 24.</w:t>
      </w:r>
      <w:r w:rsidR="001F781B">
        <w:rPr>
          <w:sz w:val="20"/>
          <w:szCs w:val="20"/>
        </w:rPr>
        <w:t xml:space="preserve">November, </w:t>
      </w:r>
      <w:r w:rsidRPr="001F781B">
        <w:rPr>
          <w:sz w:val="20"/>
          <w:szCs w:val="20"/>
        </w:rPr>
        <w:t>neben einer zulässigen Mund-Nasen-Bedeckung auch einen aktuellen 3G Nachweis mit sich führen. Grund der Änderung des Infektionsschutzgesetzes sind die anhaltend hohen Inzidenzen in weiten Teilen Deutschlands.</w:t>
      </w:r>
    </w:p>
    <w:p w14:paraId="1EBE9D89" w14:textId="77777777" w:rsidR="00231C89" w:rsidRPr="001F781B" w:rsidRDefault="00231C89" w:rsidP="001F781B">
      <w:pPr>
        <w:rPr>
          <w:sz w:val="20"/>
          <w:szCs w:val="20"/>
        </w:rPr>
      </w:pPr>
    </w:p>
    <w:p w14:paraId="11AE6032" w14:textId="39536B96" w:rsidR="00231C89" w:rsidRPr="001F781B" w:rsidRDefault="00231C89" w:rsidP="001F781B">
      <w:pPr>
        <w:rPr>
          <w:sz w:val="20"/>
          <w:szCs w:val="20"/>
        </w:rPr>
      </w:pPr>
      <w:r w:rsidRPr="001F781B">
        <w:rPr>
          <w:sz w:val="20"/>
          <w:szCs w:val="20"/>
        </w:rPr>
        <w:t>Ab 24.</w:t>
      </w:r>
      <w:r w:rsidR="001F781B">
        <w:rPr>
          <w:sz w:val="20"/>
          <w:szCs w:val="20"/>
        </w:rPr>
        <w:t xml:space="preserve">November gilt </w:t>
      </w:r>
      <w:r w:rsidRPr="001F781B">
        <w:rPr>
          <w:sz w:val="20"/>
          <w:szCs w:val="20"/>
        </w:rPr>
        <w:t>für die Fahrgäste in allen Bussen</w:t>
      </w:r>
      <w:r w:rsidR="001F781B">
        <w:rPr>
          <w:sz w:val="20"/>
          <w:szCs w:val="20"/>
        </w:rPr>
        <w:t>, Trams und Nahverkehrszügen im Verbundgebiet des Verkehrsverbundes Region Braunschweig (VRB) d</w:t>
      </w:r>
      <w:r w:rsidRPr="001F781B">
        <w:rPr>
          <w:sz w:val="20"/>
          <w:szCs w:val="20"/>
        </w:rPr>
        <w:t xml:space="preserve">ie 3G-Regelung. Dies bedeutet, </w:t>
      </w:r>
      <w:r w:rsidR="001F781B">
        <w:rPr>
          <w:sz w:val="20"/>
          <w:szCs w:val="20"/>
        </w:rPr>
        <w:t>dass</w:t>
      </w:r>
      <w:r w:rsidRPr="001F781B">
        <w:rPr>
          <w:sz w:val="20"/>
          <w:szCs w:val="20"/>
        </w:rPr>
        <w:t xml:space="preserve"> Fahrgäste, mit Ausnahme von Schülerinnen und Schülern sowie Kindern unter 6 Jahren, nur </w:t>
      </w:r>
      <w:proofErr w:type="spellStart"/>
      <w:r w:rsidR="001F781B">
        <w:rPr>
          <w:sz w:val="20"/>
          <w:szCs w:val="20"/>
        </w:rPr>
        <w:t>nur</w:t>
      </w:r>
      <w:proofErr w:type="spellEnd"/>
      <w:r w:rsidR="001F781B">
        <w:rPr>
          <w:sz w:val="20"/>
          <w:szCs w:val="20"/>
        </w:rPr>
        <w:t xml:space="preserve"> dann</w:t>
      </w:r>
      <w:r w:rsidRPr="001F781B">
        <w:rPr>
          <w:sz w:val="20"/>
          <w:szCs w:val="20"/>
        </w:rPr>
        <w:t xml:space="preserve"> den öffentlichen Personenverkehr benutzen</w:t>
      </w:r>
      <w:r w:rsidR="001F781B">
        <w:rPr>
          <w:sz w:val="20"/>
          <w:szCs w:val="20"/>
        </w:rPr>
        <w:t xml:space="preserve"> dürfen</w:t>
      </w:r>
      <w:r w:rsidRPr="001F781B">
        <w:rPr>
          <w:sz w:val="20"/>
          <w:szCs w:val="20"/>
        </w:rPr>
        <w:t>, wenn sie die 3G-Regel (geimpft, genesen, getestet) erfüllen. Die Fahrgäste werden gebeten, einen entsprechenden Nachweis entweder in Papierform oder digital auf dem Handy mit sich zu führen.</w:t>
      </w:r>
    </w:p>
    <w:p w14:paraId="69AD2651" w14:textId="77777777" w:rsidR="00231C89" w:rsidRPr="001F781B" w:rsidRDefault="00231C89" w:rsidP="001F781B">
      <w:pPr>
        <w:rPr>
          <w:sz w:val="20"/>
          <w:szCs w:val="20"/>
        </w:rPr>
      </w:pPr>
    </w:p>
    <w:p w14:paraId="32A3EE8F" w14:textId="288A1263" w:rsidR="00231C89" w:rsidRPr="001F781B" w:rsidRDefault="001F781B" w:rsidP="001F781B">
      <w:pPr>
        <w:rPr>
          <w:sz w:val="20"/>
          <w:szCs w:val="20"/>
        </w:rPr>
      </w:pPr>
      <w:r>
        <w:rPr>
          <w:sz w:val="20"/>
          <w:szCs w:val="20"/>
        </w:rPr>
        <w:t>Alle Verkehrsunternehmen im VRB</w:t>
      </w:r>
      <w:r w:rsidR="00231C89" w:rsidRPr="001F781B">
        <w:rPr>
          <w:sz w:val="20"/>
          <w:szCs w:val="20"/>
        </w:rPr>
        <w:t xml:space="preserve"> werden regelmäßig schwerpunktmäßige und stichprobenhafte Kontrollen der Einhaltung der 3G-Regel durchführ</w:t>
      </w:r>
      <w:r>
        <w:rPr>
          <w:sz w:val="20"/>
          <w:szCs w:val="20"/>
        </w:rPr>
        <w:t>en</w:t>
      </w:r>
      <w:r w:rsidR="00231C89" w:rsidRPr="001F781B">
        <w:rPr>
          <w:sz w:val="20"/>
          <w:szCs w:val="20"/>
        </w:rPr>
        <w:t>. Dies geschieht in enger Abstimmung mit den lokalen Behörden, Ordnungsämtern und der Polizei. Die Fahrgäste sind verpflichtet, ihre Nachweise auf Verlangen dem Fahr- und Kontrollpersonal vorzuzeigen. Fahrgäste, die über keinen gültigen Nachweis verfügen, dürfen die Fahrt nicht fortsetzen.</w:t>
      </w:r>
    </w:p>
    <w:p w14:paraId="5603A476" w14:textId="1F451562" w:rsidR="00231C89" w:rsidRPr="001F781B" w:rsidRDefault="00231C89" w:rsidP="001F781B">
      <w:pPr>
        <w:rPr>
          <w:sz w:val="20"/>
          <w:szCs w:val="20"/>
        </w:rPr>
      </w:pPr>
      <w:r w:rsidRPr="001F781B">
        <w:rPr>
          <w:sz w:val="20"/>
          <w:szCs w:val="20"/>
        </w:rPr>
        <w:t>Die Pflicht zum Tragen einer zulässigen Mund-Nasen-Bedeckung gilt auch weiterhin</w:t>
      </w:r>
      <w:r w:rsidR="001F781B">
        <w:rPr>
          <w:sz w:val="20"/>
          <w:szCs w:val="20"/>
        </w:rPr>
        <w:t xml:space="preserve"> sowohl in den Fahrzeugen als auch an allen Haltestellen.</w:t>
      </w:r>
      <w:r w:rsidRPr="001F781B">
        <w:rPr>
          <w:sz w:val="20"/>
          <w:szCs w:val="20"/>
        </w:rPr>
        <w:t> </w:t>
      </w:r>
    </w:p>
    <w:p w14:paraId="5A1E4421" w14:textId="56289E9F" w:rsidR="005E1993" w:rsidRPr="001F781B" w:rsidRDefault="005E1993" w:rsidP="001F781B">
      <w:pPr>
        <w:rPr>
          <w:sz w:val="20"/>
          <w:szCs w:val="20"/>
        </w:rPr>
      </w:pPr>
    </w:p>
    <w:p w14:paraId="6F5A2488" w14:textId="70386F63" w:rsidR="005E1993" w:rsidRPr="001F781B" w:rsidRDefault="005E1993" w:rsidP="00783A36">
      <w:pPr>
        <w:rPr>
          <w:sz w:val="20"/>
          <w:szCs w:val="20"/>
        </w:rPr>
      </w:pPr>
    </w:p>
    <w:p w14:paraId="40161E14" w14:textId="2B8CBB82" w:rsidR="005E1993" w:rsidRPr="001F781B" w:rsidRDefault="005E1993" w:rsidP="00783A36">
      <w:pPr>
        <w:rPr>
          <w:sz w:val="20"/>
          <w:szCs w:val="20"/>
        </w:rPr>
      </w:pPr>
    </w:p>
    <w:p w14:paraId="35EDD496" w14:textId="4E5BC9EA" w:rsidR="005E1993" w:rsidRDefault="005E1993" w:rsidP="00783A36">
      <w:pPr>
        <w:rPr>
          <w:color w:val="A6A6A6" w:themeColor="background1" w:themeShade="A6"/>
          <w:sz w:val="16"/>
          <w:szCs w:val="20"/>
        </w:rPr>
      </w:pPr>
    </w:p>
    <w:p w14:paraId="26EA38DB" w14:textId="4C36E81B" w:rsidR="00DE6BA4" w:rsidRDefault="00DE6BA4" w:rsidP="00783A36">
      <w:pPr>
        <w:rPr>
          <w:color w:val="A6A6A6" w:themeColor="background1" w:themeShade="A6"/>
          <w:sz w:val="16"/>
          <w:szCs w:val="20"/>
        </w:rPr>
      </w:pPr>
    </w:p>
    <w:p w14:paraId="717339EF" w14:textId="6C8275C4" w:rsidR="00A2710D" w:rsidRDefault="00A2710D" w:rsidP="00783A36">
      <w:pPr>
        <w:rPr>
          <w:color w:val="A6A6A6" w:themeColor="background1" w:themeShade="A6"/>
          <w:sz w:val="16"/>
          <w:szCs w:val="20"/>
        </w:rPr>
      </w:pPr>
    </w:p>
    <w:p w14:paraId="63ECC86D" w14:textId="0DD1F0EA" w:rsidR="00A2710D" w:rsidRDefault="00A2710D" w:rsidP="00783A36">
      <w:pPr>
        <w:rPr>
          <w:color w:val="A6A6A6" w:themeColor="background1" w:themeShade="A6"/>
          <w:sz w:val="16"/>
          <w:szCs w:val="20"/>
        </w:rPr>
      </w:pPr>
    </w:p>
    <w:p w14:paraId="4A140963" w14:textId="7DB906A2" w:rsidR="00A2710D" w:rsidRDefault="00A2710D" w:rsidP="00783A36">
      <w:pPr>
        <w:rPr>
          <w:color w:val="A6A6A6" w:themeColor="background1" w:themeShade="A6"/>
          <w:sz w:val="16"/>
          <w:szCs w:val="20"/>
        </w:rPr>
      </w:pPr>
    </w:p>
    <w:p w14:paraId="3E4075BB" w14:textId="49F14A98" w:rsidR="00A2710D" w:rsidRDefault="00A2710D" w:rsidP="00783A36">
      <w:pPr>
        <w:rPr>
          <w:color w:val="A6A6A6" w:themeColor="background1" w:themeShade="A6"/>
          <w:sz w:val="16"/>
          <w:szCs w:val="20"/>
        </w:rPr>
      </w:pPr>
    </w:p>
    <w:p w14:paraId="48C783E2" w14:textId="291B46B3" w:rsidR="00A2710D" w:rsidRDefault="00A2710D" w:rsidP="00783A36">
      <w:pPr>
        <w:rPr>
          <w:color w:val="A6A6A6" w:themeColor="background1" w:themeShade="A6"/>
          <w:sz w:val="16"/>
          <w:szCs w:val="20"/>
        </w:rPr>
      </w:pPr>
    </w:p>
    <w:p w14:paraId="16741374" w14:textId="7E1AF51F" w:rsidR="00A2710D" w:rsidRDefault="00A2710D" w:rsidP="00783A36">
      <w:pPr>
        <w:rPr>
          <w:color w:val="A6A6A6" w:themeColor="background1" w:themeShade="A6"/>
          <w:sz w:val="16"/>
          <w:szCs w:val="20"/>
        </w:rPr>
      </w:pPr>
    </w:p>
    <w:p w14:paraId="6B3A9800" w14:textId="77777777" w:rsidR="00A2710D" w:rsidRDefault="00A2710D" w:rsidP="00783A36">
      <w:pPr>
        <w:rPr>
          <w:color w:val="A6A6A6" w:themeColor="background1" w:themeShade="A6"/>
          <w:sz w:val="16"/>
          <w:szCs w:val="20"/>
        </w:rPr>
      </w:pPr>
      <w:bookmarkStart w:id="0" w:name="_GoBack"/>
      <w:bookmarkEnd w:id="0"/>
    </w:p>
    <w:p w14:paraId="1E999C9E" w14:textId="3D094008" w:rsidR="00783A36" w:rsidRDefault="00783A36" w:rsidP="00783A36">
      <w:pPr>
        <w:rPr>
          <w:color w:val="A6A6A6" w:themeColor="background1" w:themeShade="A6"/>
          <w:sz w:val="16"/>
          <w:szCs w:val="20"/>
        </w:rPr>
      </w:pPr>
      <w:r w:rsidRPr="00783A36">
        <w:rPr>
          <w:color w:val="A6A6A6" w:themeColor="background1" w:themeShade="A6"/>
          <w:sz w:val="16"/>
          <w:szCs w:val="20"/>
        </w:rPr>
        <w:t>Der Verkehrsverbund Region Braunschweig gestaltet für die Region zwischen Harz und Heide das einheitliche Tarifsystem, bestehend aus Fahrkartenangebot und Preisstruktur, sowie die Fahrgastinformation, z.B. über Homepage und App. Zum Verbundgebiet gehören die Städte Braunschweig, Salzgitter und Wolfsburg sowie die Landkreise Gifhorn,</w:t>
      </w:r>
    </w:p>
    <w:p w14:paraId="1DDD5DFC" w14:textId="77777777" w:rsidR="003D0AA5" w:rsidRDefault="00783A36" w:rsidP="00783A36">
      <w:pPr>
        <w:rPr>
          <w:color w:val="A6A6A6" w:themeColor="background1" w:themeShade="A6"/>
          <w:sz w:val="16"/>
          <w:szCs w:val="20"/>
        </w:rPr>
      </w:pPr>
      <w:r w:rsidRPr="00783A36">
        <w:rPr>
          <w:color w:val="A6A6A6" w:themeColor="background1" w:themeShade="A6"/>
          <w:sz w:val="16"/>
          <w:szCs w:val="20"/>
        </w:rPr>
        <w:t>Goslar, Helmstedt, Peine und Wolfenbüttel. Im Verkehrsverbund</w:t>
      </w:r>
      <w:r w:rsidR="003D0AA5">
        <w:rPr>
          <w:color w:val="A6A6A6" w:themeColor="background1" w:themeShade="A6"/>
          <w:sz w:val="16"/>
          <w:szCs w:val="20"/>
        </w:rPr>
        <w:t xml:space="preserve"> </w:t>
      </w:r>
      <w:r w:rsidRPr="00783A36">
        <w:rPr>
          <w:color w:val="A6A6A6" w:themeColor="background1" w:themeShade="A6"/>
          <w:sz w:val="16"/>
          <w:szCs w:val="20"/>
        </w:rPr>
        <w:t>sind 19 Verkehrsunternehmen</w:t>
      </w:r>
    </w:p>
    <w:p w14:paraId="1B0627F8" w14:textId="11B22824" w:rsidR="00783A36" w:rsidRDefault="00783A36">
      <w:r w:rsidRPr="00783A36">
        <w:rPr>
          <w:color w:val="A6A6A6" w:themeColor="background1" w:themeShade="A6"/>
          <w:sz w:val="16"/>
          <w:szCs w:val="20"/>
        </w:rPr>
        <w:t>und der Regionalverband</w:t>
      </w:r>
      <w:r w:rsidR="003D0AA5">
        <w:rPr>
          <w:color w:val="A6A6A6" w:themeColor="background1" w:themeShade="A6"/>
          <w:sz w:val="16"/>
          <w:szCs w:val="20"/>
        </w:rPr>
        <w:t xml:space="preserve"> </w:t>
      </w:r>
      <w:r w:rsidRPr="00783A36">
        <w:rPr>
          <w:color w:val="A6A6A6" w:themeColor="background1" w:themeShade="A6"/>
          <w:sz w:val="16"/>
          <w:szCs w:val="20"/>
        </w:rPr>
        <w:t xml:space="preserve">als öffentlicher Aufgabenträger </w:t>
      </w:r>
      <w:r w:rsidRPr="003D0AA5">
        <w:rPr>
          <w:color w:val="A6A6A6" w:themeColor="background1" w:themeShade="A6"/>
          <w:sz w:val="16"/>
          <w:szCs w:val="20"/>
        </w:rPr>
        <w:t xml:space="preserve">vertreten. </w:t>
      </w:r>
    </w:p>
    <w:sectPr w:rsidR="00783A36" w:rsidSect="00B9146E">
      <w:headerReference w:type="default" r:id="rId7"/>
      <w:headerReference w:type="first" r:id="rId8"/>
      <w:footerReference w:type="first" r:id="rId9"/>
      <w:pgSz w:w="11900" w:h="16840"/>
      <w:pgMar w:top="2835" w:right="1418" w:bottom="1134" w:left="1418" w:header="2268" w:footer="36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4A0B7" w14:textId="77777777" w:rsidR="004D5C98" w:rsidRDefault="004D5C98" w:rsidP="00C70BC3">
      <w:r>
        <w:separator/>
      </w:r>
    </w:p>
  </w:endnote>
  <w:endnote w:type="continuationSeparator" w:id="0">
    <w:p w14:paraId="6A569D64" w14:textId="77777777" w:rsidR="004D5C98" w:rsidRDefault="004D5C98" w:rsidP="00C7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egreya Sans">
    <w:panose1 w:val="00000500000000000000"/>
    <w:charset w:val="00"/>
    <w:family w:val="modern"/>
    <w:notTrueType/>
    <w:pitch w:val="variable"/>
    <w:sig w:usb0="20000007" w:usb1="00000000" w:usb2="00000000" w:usb3="00000000" w:csb0="00000193"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675"/>
      <w:gridCol w:w="2160"/>
      <w:gridCol w:w="3143"/>
    </w:tblGrid>
    <w:tr w:rsidR="004D5C98" w:rsidRPr="003A0675" w14:paraId="1845AAFF" w14:textId="77777777" w:rsidTr="0041568D">
      <w:tc>
        <w:tcPr>
          <w:tcW w:w="3544" w:type="dxa"/>
          <w:vAlign w:val="center"/>
        </w:tcPr>
        <w:p w14:paraId="73E39294" w14:textId="4BC20518" w:rsidR="004D5C98" w:rsidRPr="003A0675" w:rsidRDefault="004D5C98" w:rsidP="00AE16EB">
          <w:pPr>
            <w:pStyle w:val="-VRB-Brieffu"/>
            <w:rPr>
              <w:b/>
            </w:rPr>
          </w:pPr>
        </w:p>
      </w:tc>
      <w:tc>
        <w:tcPr>
          <w:tcW w:w="2835" w:type="dxa"/>
          <w:gridSpan w:val="2"/>
          <w:tcMar>
            <w:right w:w="0" w:type="dxa"/>
          </w:tcMar>
          <w:vAlign w:val="center"/>
        </w:tcPr>
        <w:p w14:paraId="1EE26E0C" w14:textId="550E054F" w:rsidR="004D5C98" w:rsidRPr="003A0675" w:rsidRDefault="004D5C98" w:rsidP="00AE16EB">
          <w:pPr>
            <w:pStyle w:val="-VRB-Brieffu"/>
            <w:rPr>
              <w:b/>
            </w:rPr>
          </w:pPr>
        </w:p>
      </w:tc>
      <w:tc>
        <w:tcPr>
          <w:tcW w:w="3143" w:type="dxa"/>
          <w:vAlign w:val="center"/>
        </w:tcPr>
        <w:p w14:paraId="6FA4971A" w14:textId="221D31D9" w:rsidR="004D5C98" w:rsidRPr="003A0675" w:rsidRDefault="004D5C98" w:rsidP="00AE16EB">
          <w:pPr>
            <w:pStyle w:val="-VRB-Brieffu"/>
            <w:rPr>
              <w:b/>
            </w:rPr>
          </w:pPr>
        </w:p>
      </w:tc>
    </w:tr>
    <w:tr w:rsidR="004D5C98" w:rsidRPr="005054BE" w14:paraId="780D5D76" w14:textId="77777777" w:rsidTr="0041568D">
      <w:tc>
        <w:tcPr>
          <w:tcW w:w="3544" w:type="dxa"/>
          <w:vAlign w:val="center"/>
        </w:tcPr>
        <w:p w14:paraId="43BDB780" w14:textId="279361CF" w:rsidR="004D5C98" w:rsidRPr="005054BE" w:rsidRDefault="004D5C98" w:rsidP="00AE16EB">
          <w:pPr>
            <w:pStyle w:val="-VRB-Brieffu"/>
          </w:pPr>
        </w:p>
      </w:tc>
      <w:tc>
        <w:tcPr>
          <w:tcW w:w="2835" w:type="dxa"/>
          <w:gridSpan w:val="2"/>
          <w:tcMar>
            <w:right w:w="0" w:type="dxa"/>
          </w:tcMar>
          <w:vAlign w:val="center"/>
        </w:tcPr>
        <w:p w14:paraId="0243F807" w14:textId="78B30AE6" w:rsidR="004D5C98" w:rsidRPr="005054BE" w:rsidRDefault="004D5C98" w:rsidP="00AE16EB">
          <w:pPr>
            <w:pStyle w:val="-VRB-Brieffu"/>
          </w:pPr>
        </w:p>
      </w:tc>
      <w:tc>
        <w:tcPr>
          <w:tcW w:w="3143" w:type="dxa"/>
          <w:vAlign w:val="center"/>
        </w:tcPr>
        <w:p w14:paraId="048EDEFE" w14:textId="15EE7960" w:rsidR="004D5C98" w:rsidRPr="005054BE" w:rsidRDefault="004D5C98" w:rsidP="00AE16EB">
          <w:pPr>
            <w:pStyle w:val="-VRB-Brieffu"/>
          </w:pPr>
        </w:p>
      </w:tc>
    </w:tr>
    <w:tr w:rsidR="004D5C98" w:rsidRPr="005054BE" w14:paraId="3E8ADC96" w14:textId="77777777" w:rsidTr="0041568D">
      <w:tc>
        <w:tcPr>
          <w:tcW w:w="3544" w:type="dxa"/>
          <w:vAlign w:val="center"/>
        </w:tcPr>
        <w:p w14:paraId="33C768A0" w14:textId="5DB88C2B" w:rsidR="004D5C98" w:rsidRPr="005054BE" w:rsidRDefault="004D5C98" w:rsidP="00AE16EB">
          <w:pPr>
            <w:pStyle w:val="-VRB-Brieffu"/>
          </w:pPr>
        </w:p>
      </w:tc>
      <w:tc>
        <w:tcPr>
          <w:tcW w:w="2835" w:type="dxa"/>
          <w:gridSpan w:val="2"/>
          <w:tcMar>
            <w:right w:w="0" w:type="dxa"/>
          </w:tcMar>
        </w:tcPr>
        <w:p w14:paraId="6614E636" w14:textId="0D89FCCA" w:rsidR="004D5C98" w:rsidRPr="005054BE" w:rsidRDefault="004D5C98" w:rsidP="00AE16EB">
          <w:pPr>
            <w:pStyle w:val="-VRB-Brieffu"/>
          </w:pPr>
        </w:p>
      </w:tc>
      <w:tc>
        <w:tcPr>
          <w:tcW w:w="3143" w:type="dxa"/>
          <w:vAlign w:val="center"/>
        </w:tcPr>
        <w:p w14:paraId="4AD09256" w14:textId="07B60E26" w:rsidR="004D5C98" w:rsidRPr="005054BE" w:rsidRDefault="004D5C98" w:rsidP="00AE16EB">
          <w:pPr>
            <w:pStyle w:val="-VRB-Brieffu"/>
          </w:pPr>
        </w:p>
      </w:tc>
    </w:tr>
    <w:tr w:rsidR="004D5C98" w:rsidRPr="005054BE" w14:paraId="7DF79176" w14:textId="77777777" w:rsidTr="0041568D">
      <w:tc>
        <w:tcPr>
          <w:tcW w:w="3544" w:type="dxa"/>
          <w:vAlign w:val="center"/>
        </w:tcPr>
        <w:p w14:paraId="703D3D2E" w14:textId="0BE6370C" w:rsidR="004D5C98" w:rsidRPr="005054BE" w:rsidRDefault="004D5C98" w:rsidP="00AE16EB">
          <w:pPr>
            <w:pStyle w:val="-VRB-Brieffu"/>
          </w:pPr>
          <w:r w:rsidRPr="003A0675">
            <w:rPr>
              <w:b/>
            </w:rPr>
            <w:t>Verkehrsverbund Region Braunschweig GmbH</w:t>
          </w:r>
        </w:p>
      </w:tc>
      <w:tc>
        <w:tcPr>
          <w:tcW w:w="2835" w:type="dxa"/>
          <w:gridSpan w:val="2"/>
          <w:tcMar>
            <w:right w:w="0" w:type="dxa"/>
          </w:tcMar>
        </w:tcPr>
        <w:p w14:paraId="3F487134" w14:textId="6D7917CA" w:rsidR="004D5C98" w:rsidRPr="00CA5258" w:rsidRDefault="004D5C98" w:rsidP="00AE16EB">
          <w:pPr>
            <w:pStyle w:val="-VRB-Brieffu"/>
          </w:pPr>
          <w:r w:rsidRPr="00CA5258">
            <w:t xml:space="preserve">Gisela Noske </w:t>
          </w:r>
          <w:r w:rsidRPr="00CA5258">
            <w:rPr>
              <w:color w:val="003D6C"/>
            </w:rPr>
            <w:sym w:font="Wingdings" w:char="F09F"/>
          </w:r>
          <w:r w:rsidRPr="00CA5258">
            <w:t xml:space="preserve"> Pressestelle</w:t>
          </w:r>
        </w:p>
      </w:tc>
      <w:tc>
        <w:tcPr>
          <w:tcW w:w="3143" w:type="dxa"/>
          <w:vAlign w:val="center"/>
        </w:tcPr>
        <w:p w14:paraId="592BBCD1" w14:textId="148CBD1D" w:rsidR="004D5C98" w:rsidRPr="005054BE" w:rsidRDefault="004D5C98" w:rsidP="00AE16EB">
          <w:pPr>
            <w:pStyle w:val="-VRB-Brieffu"/>
          </w:pPr>
        </w:p>
      </w:tc>
    </w:tr>
    <w:tr w:rsidR="004D5C98" w:rsidRPr="005054BE" w14:paraId="66F1BAA4" w14:textId="77777777" w:rsidTr="0041568D">
      <w:tc>
        <w:tcPr>
          <w:tcW w:w="3544" w:type="dxa"/>
          <w:vAlign w:val="center"/>
        </w:tcPr>
        <w:p w14:paraId="1D945F85" w14:textId="0B62EF0A" w:rsidR="004D5C98" w:rsidRPr="005054BE" w:rsidRDefault="004D5C98" w:rsidP="00AE16EB">
          <w:pPr>
            <w:pStyle w:val="-VRB-Brieffu"/>
          </w:pPr>
          <w:r w:rsidRPr="00532A93">
            <w:t>Frankfurter Straße 2</w:t>
          </w:r>
          <w:r>
            <w:t xml:space="preserve"> </w:t>
          </w:r>
          <w:r w:rsidRPr="00F00047">
            <w:rPr>
              <w:color w:val="003D6C"/>
            </w:rPr>
            <w:sym w:font="Wingdings" w:char="F09F"/>
          </w:r>
          <w:r>
            <w:t xml:space="preserve"> </w:t>
          </w:r>
          <w:r w:rsidRPr="00532A93">
            <w:t>38122 Braunschweig</w:t>
          </w:r>
        </w:p>
      </w:tc>
      <w:tc>
        <w:tcPr>
          <w:tcW w:w="675" w:type="dxa"/>
          <w:tcMar>
            <w:right w:w="0" w:type="dxa"/>
          </w:tcMar>
        </w:tcPr>
        <w:p w14:paraId="60212A56" w14:textId="709190AD" w:rsidR="004D5C98" w:rsidRPr="005054BE" w:rsidRDefault="004D5C98" w:rsidP="00AE16EB">
          <w:pPr>
            <w:pStyle w:val="-VRB-Brieffu"/>
          </w:pPr>
          <w:r w:rsidRPr="00314BBF">
            <w:t xml:space="preserve">Telefon: </w:t>
          </w:r>
        </w:p>
      </w:tc>
      <w:tc>
        <w:tcPr>
          <w:tcW w:w="2160" w:type="dxa"/>
        </w:tcPr>
        <w:p w14:paraId="736207D8" w14:textId="1B6829B9" w:rsidR="004D5C98" w:rsidRPr="005054BE" w:rsidRDefault="004D5C98" w:rsidP="00CA5258">
          <w:pPr>
            <w:pStyle w:val="-VRB-Brieffu"/>
            <w:ind w:left="-108"/>
          </w:pPr>
          <w:r w:rsidRPr="00314BBF">
            <w:t xml:space="preserve">0531 </w:t>
          </w:r>
          <w:r>
            <w:t>24262-52</w:t>
          </w:r>
        </w:p>
      </w:tc>
      <w:tc>
        <w:tcPr>
          <w:tcW w:w="3143" w:type="dxa"/>
          <w:vAlign w:val="center"/>
        </w:tcPr>
        <w:p w14:paraId="12D3EB2C" w14:textId="5C5B74BB" w:rsidR="004D5C98" w:rsidRPr="005054BE" w:rsidRDefault="004D5C98" w:rsidP="00AE16EB">
          <w:pPr>
            <w:pStyle w:val="-VRB-Brieffu"/>
          </w:pPr>
        </w:p>
      </w:tc>
    </w:tr>
    <w:tr w:rsidR="004D5C98" w:rsidRPr="005054BE" w14:paraId="0CC1E01E" w14:textId="77777777" w:rsidTr="0041568D">
      <w:tc>
        <w:tcPr>
          <w:tcW w:w="3544" w:type="dxa"/>
          <w:vAlign w:val="center"/>
        </w:tcPr>
        <w:p w14:paraId="6292269A" w14:textId="373E921B" w:rsidR="004D5C98" w:rsidRPr="005054BE" w:rsidRDefault="004D5C98" w:rsidP="00AE16EB">
          <w:pPr>
            <w:pStyle w:val="-VRB-Brieffu"/>
          </w:pPr>
          <w:r w:rsidRPr="00532A93">
            <w:t>www.vrb-online.de</w:t>
          </w:r>
        </w:p>
      </w:tc>
      <w:tc>
        <w:tcPr>
          <w:tcW w:w="675" w:type="dxa"/>
          <w:tcMar>
            <w:right w:w="0" w:type="dxa"/>
          </w:tcMar>
        </w:tcPr>
        <w:p w14:paraId="1BDFD9E8" w14:textId="06154ED7" w:rsidR="004D5C98" w:rsidRPr="005054BE" w:rsidRDefault="004D5C98" w:rsidP="00AE16EB">
          <w:pPr>
            <w:pStyle w:val="-VRB-Brieffu"/>
          </w:pPr>
          <w:r w:rsidRPr="00314BBF">
            <w:t xml:space="preserve">E-Mail: </w:t>
          </w:r>
        </w:p>
      </w:tc>
      <w:tc>
        <w:tcPr>
          <w:tcW w:w="2160" w:type="dxa"/>
        </w:tcPr>
        <w:p w14:paraId="75B76BB3" w14:textId="7A7E3D28" w:rsidR="004D5C98" w:rsidRPr="005054BE" w:rsidRDefault="004D5C98" w:rsidP="00CA5258">
          <w:pPr>
            <w:pStyle w:val="-VRB-Brieffu"/>
            <w:ind w:left="-108"/>
          </w:pPr>
          <w:r w:rsidRPr="007D76BE">
            <w:t>gisela.noske@</w:t>
          </w:r>
          <w:r>
            <w:t>vrb-online.</w:t>
          </w:r>
          <w:r w:rsidRPr="007D76BE">
            <w:t>de</w:t>
          </w:r>
        </w:p>
      </w:tc>
      <w:tc>
        <w:tcPr>
          <w:tcW w:w="3143" w:type="dxa"/>
          <w:vAlign w:val="center"/>
        </w:tcPr>
        <w:p w14:paraId="18ABAABD" w14:textId="738B1B39" w:rsidR="004D5C98" w:rsidRPr="005054BE" w:rsidRDefault="004D5C98" w:rsidP="00AE16EB">
          <w:pPr>
            <w:pStyle w:val="-VRB-Brieffu"/>
          </w:pPr>
        </w:p>
      </w:tc>
    </w:tr>
  </w:tbl>
  <w:p w14:paraId="0D7D8377" w14:textId="77777777" w:rsidR="004D5C98" w:rsidRPr="00FE51A0" w:rsidRDefault="004D5C98" w:rsidP="00BA233B">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3F530" w14:textId="77777777" w:rsidR="004D5C98" w:rsidRDefault="004D5C98" w:rsidP="00C70BC3">
      <w:r>
        <w:separator/>
      </w:r>
    </w:p>
  </w:footnote>
  <w:footnote w:type="continuationSeparator" w:id="0">
    <w:p w14:paraId="6C7E9A75" w14:textId="77777777" w:rsidR="004D5C98" w:rsidRDefault="004D5C98" w:rsidP="00C70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3E2D5" w14:textId="7C1D311A" w:rsidR="004D5C98" w:rsidRDefault="001D1933">
    <w:pPr>
      <w:pStyle w:val="Kopfzeile"/>
    </w:pPr>
    <w:r>
      <w:rPr>
        <w:noProof/>
      </w:rPr>
      <w:drawing>
        <wp:anchor distT="0" distB="0" distL="114300" distR="114300" simplePos="0" relativeHeight="251663360" behindDoc="1" locked="0" layoutInCell="1" allowOverlap="1" wp14:anchorId="0D3077D0" wp14:editId="09240922">
          <wp:simplePos x="0" y="0"/>
          <wp:positionH relativeFrom="column">
            <wp:posOffset>-899723</wp:posOffset>
          </wp:positionH>
          <wp:positionV relativeFrom="paragraph">
            <wp:posOffset>-1437640</wp:posOffset>
          </wp:positionV>
          <wp:extent cx="7556500" cy="10693400"/>
          <wp:effectExtent l="0" t="0" r="12700" b="0"/>
          <wp:wrapNone/>
          <wp:docPr id="3" name="Bild 3" descr="Daten: Kunden 1:VRB:07387_VRB_Vorlagen_Word+PPT_10-18:Indd+PDF_BB_Presseinformation:BB_VRB_VORLAGE_Presseinfo_06-19_Seite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en: Kunden 1:VRB:07387_VRB_Vorlagen_Word+PPT_10-18:Indd+PDF_BB_Presseinformation:BB_VRB_VORLAGE_Presseinfo_06-19_Seite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BF79C" w14:textId="3887D7C8" w:rsidR="004D5C98" w:rsidRPr="001A4520" w:rsidRDefault="001D1933" w:rsidP="00305B37">
    <w:r>
      <w:rPr>
        <w:noProof/>
      </w:rPr>
      <w:drawing>
        <wp:anchor distT="0" distB="0" distL="114300" distR="114300" simplePos="0" relativeHeight="251662336" behindDoc="1" locked="0" layoutInCell="1" allowOverlap="1" wp14:anchorId="379FC488" wp14:editId="4E6DE986">
          <wp:simplePos x="0" y="0"/>
          <wp:positionH relativeFrom="column">
            <wp:posOffset>-899232</wp:posOffset>
          </wp:positionH>
          <wp:positionV relativeFrom="paragraph">
            <wp:posOffset>-1437640</wp:posOffset>
          </wp:positionV>
          <wp:extent cx="7556500" cy="10693400"/>
          <wp:effectExtent l="0" t="0" r="12700" b="0"/>
          <wp:wrapNone/>
          <wp:docPr id="2" name="Bild 2" descr="Daten: Kunden 1:VRB:07387_VRB_Vorlagen_Word+PPT_10-18:Indd+PDF_BB_Presseinformation:BB_VRB_VORLAGE_Presseinfo_06-19_Seit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 Kunden 1:VRB:07387_VRB_Vorlagen_Word+PPT_10-18:Indd+PDF_BB_Presseinformation:BB_VRB_VORLAGE_Presseinfo_06-19_Seite1.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384C"/>
    <w:multiLevelType w:val="hybridMultilevel"/>
    <w:tmpl w:val="298663A6"/>
    <w:lvl w:ilvl="0" w:tplc="444A1B28">
      <w:start w:val="1"/>
      <w:numFmt w:val="bullet"/>
      <w:pStyle w:val="-VRB-Aufzhlung"/>
      <w:lvlText w:val=""/>
      <w:lvlJc w:val="left"/>
      <w:pPr>
        <w:ind w:left="436" w:hanging="436"/>
      </w:pPr>
      <w:rPr>
        <w:rFonts w:ascii="Symbol" w:hAnsi="Symbol" w:hint="default"/>
        <w:color w:val="1459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AE5462"/>
    <w:multiLevelType w:val="multilevel"/>
    <w:tmpl w:val="336AD4A4"/>
    <w:lvl w:ilvl="0">
      <w:start w:val="1"/>
      <w:numFmt w:val="bullet"/>
      <w:lvlText w:val=""/>
      <w:lvlJc w:val="left"/>
      <w:pPr>
        <w:ind w:left="720" w:hanging="360"/>
      </w:pPr>
      <w:rPr>
        <w:rFonts w:ascii="Symbol" w:hAnsi="Symbol" w:hint="default"/>
        <w:color w:val="003D6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6A6ECE"/>
    <w:multiLevelType w:val="multilevel"/>
    <w:tmpl w:val="4216A48E"/>
    <w:lvl w:ilvl="0">
      <w:start w:val="1"/>
      <w:numFmt w:val="bullet"/>
      <w:lvlText w:val=""/>
      <w:lvlJc w:val="left"/>
      <w:pPr>
        <w:ind w:left="720" w:hanging="436"/>
      </w:pPr>
      <w:rPr>
        <w:rFonts w:ascii="Symbol" w:hAnsi="Symbol" w:hint="default"/>
        <w:color w:val="003D6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3BE2E41"/>
    <w:multiLevelType w:val="hybridMultilevel"/>
    <w:tmpl w:val="91248622"/>
    <w:lvl w:ilvl="0" w:tplc="A6EAC7B2">
      <w:numFmt w:val="bullet"/>
      <w:lvlText w:val="-"/>
      <w:lvlJc w:val="left"/>
      <w:pPr>
        <w:ind w:left="720" w:hanging="360"/>
      </w:pPr>
      <w:rPr>
        <w:rFonts w:ascii="Trebuchet MS" w:eastAsia="Calibri" w:hAnsi="Trebuchet M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9A17395"/>
    <w:multiLevelType w:val="hybridMultilevel"/>
    <w:tmpl w:val="EB2ED980"/>
    <w:lvl w:ilvl="0" w:tplc="8544FE68">
      <w:start w:val="1"/>
      <w:numFmt w:val="decimal"/>
      <w:pStyle w:val="-VRB-Nummerierung"/>
      <w:lvlText w:val="%1."/>
      <w:lvlJc w:val="left"/>
      <w:pPr>
        <w:ind w:left="425" w:hanging="42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EC"/>
    <w:rsid w:val="00016F91"/>
    <w:rsid w:val="000226A0"/>
    <w:rsid w:val="001226B2"/>
    <w:rsid w:val="00142257"/>
    <w:rsid w:val="00192B83"/>
    <w:rsid w:val="001A4520"/>
    <w:rsid w:val="001B12D9"/>
    <w:rsid w:val="001D1933"/>
    <w:rsid w:val="001F781B"/>
    <w:rsid w:val="00210895"/>
    <w:rsid w:val="0022018E"/>
    <w:rsid w:val="00221371"/>
    <w:rsid w:val="002276C5"/>
    <w:rsid w:val="00231C89"/>
    <w:rsid w:val="002327B5"/>
    <w:rsid w:val="00295F5B"/>
    <w:rsid w:val="002C1F30"/>
    <w:rsid w:val="002E7408"/>
    <w:rsid w:val="00303A48"/>
    <w:rsid w:val="00305B37"/>
    <w:rsid w:val="00314BBF"/>
    <w:rsid w:val="00315D49"/>
    <w:rsid w:val="00384F49"/>
    <w:rsid w:val="003A0675"/>
    <w:rsid w:val="003B3AFD"/>
    <w:rsid w:val="003C3123"/>
    <w:rsid w:val="003D0AA5"/>
    <w:rsid w:val="003D2E27"/>
    <w:rsid w:val="003D4CF8"/>
    <w:rsid w:val="003F4BA7"/>
    <w:rsid w:val="0041568D"/>
    <w:rsid w:val="00447B13"/>
    <w:rsid w:val="00465D40"/>
    <w:rsid w:val="004D5C98"/>
    <w:rsid w:val="005054BE"/>
    <w:rsid w:val="00512012"/>
    <w:rsid w:val="005236F9"/>
    <w:rsid w:val="00555970"/>
    <w:rsid w:val="005C2382"/>
    <w:rsid w:val="005D2A39"/>
    <w:rsid w:val="005E1993"/>
    <w:rsid w:val="006045B1"/>
    <w:rsid w:val="00612241"/>
    <w:rsid w:val="00651A5B"/>
    <w:rsid w:val="006866FD"/>
    <w:rsid w:val="00697BC4"/>
    <w:rsid w:val="00727D5A"/>
    <w:rsid w:val="00747230"/>
    <w:rsid w:val="00775972"/>
    <w:rsid w:val="00783A36"/>
    <w:rsid w:val="00794EA1"/>
    <w:rsid w:val="007A58F9"/>
    <w:rsid w:val="007C14BC"/>
    <w:rsid w:val="007C28C3"/>
    <w:rsid w:val="007D5876"/>
    <w:rsid w:val="007D76BE"/>
    <w:rsid w:val="008124E6"/>
    <w:rsid w:val="00852414"/>
    <w:rsid w:val="00890DA9"/>
    <w:rsid w:val="008F5928"/>
    <w:rsid w:val="00914045"/>
    <w:rsid w:val="009321B0"/>
    <w:rsid w:val="0096527B"/>
    <w:rsid w:val="00990353"/>
    <w:rsid w:val="009B031D"/>
    <w:rsid w:val="009D6FB0"/>
    <w:rsid w:val="009F1481"/>
    <w:rsid w:val="00A2710D"/>
    <w:rsid w:val="00A52620"/>
    <w:rsid w:val="00A64124"/>
    <w:rsid w:val="00A64FB6"/>
    <w:rsid w:val="00A97B21"/>
    <w:rsid w:val="00AC54BB"/>
    <w:rsid w:val="00AE16EB"/>
    <w:rsid w:val="00B364EC"/>
    <w:rsid w:val="00B9146E"/>
    <w:rsid w:val="00B97410"/>
    <w:rsid w:val="00BA233B"/>
    <w:rsid w:val="00BB6A1F"/>
    <w:rsid w:val="00BF6838"/>
    <w:rsid w:val="00C17D85"/>
    <w:rsid w:val="00C307B3"/>
    <w:rsid w:val="00C70BC3"/>
    <w:rsid w:val="00C74AD7"/>
    <w:rsid w:val="00C80100"/>
    <w:rsid w:val="00CA5258"/>
    <w:rsid w:val="00DA669B"/>
    <w:rsid w:val="00DE6BA4"/>
    <w:rsid w:val="00E32229"/>
    <w:rsid w:val="00E45AEE"/>
    <w:rsid w:val="00E503AC"/>
    <w:rsid w:val="00E72615"/>
    <w:rsid w:val="00E92410"/>
    <w:rsid w:val="00EA0A37"/>
    <w:rsid w:val="00EA1A8F"/>
    <w:rsid w:val="00EB0735"/>
    <w:rsid w:val="00EB0C0B"/>
    <w:rsid w:val="00EC596B"/>
    <w:rsid w:val="00F031C4"/>
    <w:rsid w:val="00FC0CC4"/>
    <w:rsid w:val="00FE0C80"/>
    <w:rsid w:val="00FE51A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CB9E7D9"/>
  <w14:defaultImageDpi w14:val="300"/>
  <w15:docId w15:val="{A33273D2-3C97-4647-A8A8-05216625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233B"/>
    <w:pPr>
      <w:spacing w:line="270" w:lineRule="exact"/>
    </w:pPr>
    <w:rPr>
      <w:rFonts w:ascii="Trebuchet MS" w:hAnsi="Trebuchet MS"/>
      <w:sz w:val="19"/>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0BC3"/>
    <w:pPr>
      <w:tabs>
        <w:tab w:val="center" w:pos="4536"/>
        <w:tab w:val="right" w:pos="9072"/>
      </w:tabs>
    </w:pPr>
  </w:style>
  <w:style w:type="character" w:customStyle="1" w:styleId="KopfzeileZchn">
    <w:name w:val="Kopfzeile Zchn"/>
    <w:basedOn w:val="Absatz-Standardschriftart"/>
    <w:link w:val="Kopfzeile"/>
    <w:uiPriority w:val="99"/>
    <w:rsid w:val="00C70BC3"/>
    <w:rPr>
      <w:rFonts w:ascii="Alegreya Sans" w:hAnsi="Alegreya Sans"/>
      <w:sz w:val="22"/>
      <w:szCs w:val="24"/>
      <w:lang w:eastAsia="de-DE"/>
    </w:rPr>
  </w:style>
  <w:style w:type="paragraph" w:styleId="Fuzeile">
    <w:name w:val="footer"/>
    <w:basedOn w:val="Standard"/>
    <w:link w:val="FuzeileZchn"/>
    <w:uiPriority w:val="99"/>
    <w:unhideWhenUsed/>
    <w:rsid w:val="00C70BC3"/>
    <w:pPr>
      <w:tabs>
        <w:tab w:val="center" w:pos="4536"/>
        <w:tab w:val="right" w:pos="9072"/>
      </w:tabs>
    </w:pPr>
  </w:style>
  <w:style w:type="character" w:customStyle="1" w:styleId="FuzeileZchn">
    <w:name w:val="Fußzeile Zchn"/>
    <w:basedOn w:val="Absatz-Standardschriftart"/>
    <w:link w:val="Fuzeile"/>
    <w:uiPriority w:val="99"/>
    <w:rsid w:val="00C70BC3"/>
    <w:rPr>
      <w:rFonts w:ascii="Alegreya Sans" w:hAnsi="Alegreya Sans"/>
      <w:sz w:val="22"/>
      <w:szCs w:val="24"/>
      <w:lang w:eastAsia="de-DE"/>
    </w:rPr>
  </w:style>
  <w:style w:type="paragraph" w:styleId="Sprechblasentext">
    <w:name w:val="Balloon Text"/>
    <w:basedOn w:val="Standard"/>
    <w:link w:val="SprechblasentextZchn"/>
    <w:uiPriority w:val="99"/>
    <w:semiHidden/>
    <w:unhideWhenUsed/>
    <w:rsid w:val="00C70BC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70BC3"/>
    <w:rPr>
      <w:rFonts w:ascii="Lucida Grande" w:hAnsi="Lucida Grande" w:cs="Lucida Grande"/>
      <w:sz w:val="18"/>
      <w:szCs w:val="18"/>
      <w:lang w:eastAsia="de-DE"/>
    </w:rPr>
  </w:style>
  <w:style w:type="table" w:styleId="Tabellenraster">
    <w:name w:val="Table Grid"/>
    <w:basedOn w:val="NormaleTabelle"/>
    <w:uiPriority w:val="59"/>
    <w:rsid w:val="00210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B-berschrift">
    <w:name w:val="-VRB- Überschrift"/>
    <w:basedOn w:val="Standard"/>
    <w:next w:val="Standard"/>
    <w:qFormat/>
    <w:rsid w:val="00BA233B"/>
    <w:pPr>
      <w:spacing w:before="480" w:after="480" w:line="320" w:lineRule="exact"/>
    </w:pPr>
    <w:rPr>
      <w:b/>
      <w:bCs/>
      <w:color w:val="145999"/>
      <w:sz w:val="24"/>
      <w:szCs w:val="28"/>
    </w:rPr>
  </w:style>
  <w:style w:type="paragraph" w:customStyle="1" w:styleId="-VRB-Unterzeichner">
    <w:name w:val="-VRB- Unterzeichner"/>
    <w:basedOn w:val="Standard"/>
    <w:next w:val="Standard"/>
    <w:qFormat/>
    <w:rsid w:val="00B97410"/>
    <w:pPr>
      <w:tabs>
        <w:tab w:val="left" w:pos="520"/>
      </w:tabs>
      <w:spacing w:before="720" w:line="280" w:lineRule="exact"/>
    </w:pPr>
    <w:rPr>
      <w:b/>
      <w:szCs w:val="22"/>
    </w:rPr>
  </w:style>
  <w:style w:type="paragraph" w:customStyle="1" w:styleId="-VRB-Brieffu">
    <w:name w:val="-VRB- Brieffuß"/>
    <w:basedOn w:val="Fuzeile"/>
    <w:qFormat/>
    <w:rsid w:val="00BA233B"/>
    <w:pPr>
      <w:spacing w:line="170" w:lineRule="exact"/>
    </w:pPr>
    <w:rPr>
      <w:rFonts w:cs="Arial"/>
      <w:sz w:val="12"/>
      <w:szCs w:val="14"/>
    </w:rPr>
  </w:style>
  <w:style w:type="paragraph" w:customStyle="1" w:styleId="-VRB-Presseinformation">
    <w:name w:val="-VRB- Presseinformation"/>
    <w:basedOn w:val="Standard"/>
    <w:qFormat/>
    <w:rsid w:val="00BA233B"/>
    <w:pPr>
      <w:spacing w:after="240" w:line="320" w:lineRule="exact"/>
    </w:pPr>
    <w:rPr>
      <w:sz w:val="24"/>
      <w:szCs w:val="28"/>
    </w:rPr>
  </w:style>
  <w:style w:type="paragraph" w:styleId="Listenabsatz">
    <w:name w:val="List Paragraph"/>
    <w:basedOn w:val="Standard"/>
    <w:uiPriority w:val="34"/>
    <w:qFormat/>
    <w:rsid w:val="0022018E"/>
    <w:pPr>
      <w:ind w:left="720"/>
      <w:contextualSpacing/>
    </w:pPr>
  </w:style>
  <w:style w:type="paragraph" w:customStyle="1" w:styleId="-VRB-Aufzhlung">
    <w:name w:val="-VRB- Aufzählung"/>
    <w:basedOn w:val="Listenabsatz"/>
    <w:qFormat/>
    <w:rsid w:val="00BA233B"/>
    <w:pPr>
      <w:numPr>
        <w:numId w:val="1"/>
      </w:numPr>
      <w:ind w:left="437" w:hanging="437"/>
      <w:contextualSpacing w:val="0"/>
    </w:pPr>
  </w:style>
  <w:style w:type="paragraph" w:customStyle="1" w:styleId="-VRB-Nummerierung">
    <w:name w:val="-VRB- Nummerierung"/>
    <w:basedOn w:val="Listenabsatz"/>
    <w:qFormat/>
    <w:rsid w:val="00BA233B"/>
    <w:pPr>
      <w:numPr>
        <w:numId w:val="3"/>
      </w:numPr>
      <w:contextualSpacing w:val="0"/>
    </w:pPr>
  </w:style>
  <w:style w:type="paragraph" w:customStyle="1" w:styleId="Default">
    <w:name w:val="Default"/>
    <w:rsid w:val="009D6FB0"/>
    <w:pPr>
      <w:autoSpaceDE w:val="0"/>
      <w:autoSpaceDN w:val="0"/>
      <w:adjustRightInd w:val="0"/>
    </w:pPr>
    <w:rPr>
      <w:rFonts w:ascii="Arial" w:hAnsi="Arial" w:cs="Arial"/>
      <w:color w:val="000000"/>
      <w:sz w:val="24"/>
      <w:szCs w:val="24"/>
    </w:rPr>
  </w:style>
  <w:style w:type="paragraph" w:styleId="StandardWeb">
    <w:name w:val="Normal (Web)"/>
    <w:basedOn w:val="Standard"/>
    <w:uiPriority w:val="99"/>
    <w:semiHidden/>
    <w:unhideWhenUsed/>
    <w:rsid w:val="009321B0"/>
    <w:pPr>
      <w:spacing w:before="100" w:beforeAutospacing="1" w:after="100" w:afterAutospacing="1" w:line="240" w:lineRule="auto"/>
    </w:pPr>
    <w:rPr>
      <w:rFonts w:ascii="Times New Roman" w:eastAsiaTheme="minorHAnsi" w:hAnsi="Times New Roman"/>
      <w:sz w:val="24"/>
    </w:rPr>
  </w:style>
  <w:style w:type="character" w:styleId="Kommentarzeichen">
    <w:name w:val="annotation reference"/>
    <w:basedOn w:val="Absatz-Standardschriftart"/>
    <w:uiPriority w:val="99"/>
    <w:semiHidden/>
    <w:unhideWhenUsed/>
    <w:rsid w:val="00384F49"/>
    <w:rPr>
      <w:sz w:val="16"/>
      <w:szCs w:val="16"/>
    </w:rPr>
  </w:style>
  <w:style w:type="paragraph" w:styleId="Kommentartext">
    <w:name w:val="annotation text"/>
    <w:basedOn w:val="Standard"/>
    <w:link w:val="KommentartextZchn"/>
    <w:uiPriority w:val="99"/>
    <w:semiHidden/>
    <w:unhideWhenUsed/>
    <w:rsid w:val="00384F4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4F49"/>
    <w:rPr>
      <w:rFonts w:ascii="Trebuchet MS" w:hAnsi="Trebuchet MS"/>
      <w:lang w:eastAsia="de-DE"/>
    </w:rPr>
  </w:style>
  <w:style w:type="paragraph" w:styleId="Kommentarthema">
    <w:name w:val="annotation subject"/>
    <w:basedOn w:val="Kommentartext"/>
    <w:next w:val="Kommentartext"/>
    <w:link w:val="KommentarthemaZchn"/>
    <w:uiPriority w:val="99"/>
    <w:semiHidden/>
    <w:unhideWhenUsed/>
    <w:rsid w:val="00384F49"/>
    <w:rPr>
      <w:b/>
      <w:bCs/>
    </w:rPr>
  </w:style>
  <w:style w:type="character" w:customStyle="1" w:styleId="KommentarthemaZchn">
    <w:name w:val="Kommentarthema Zchn"/>
    <w:basedOn w:val="KommentartextZchn"/>
    <w:link w:val="Kommentarthema"/>
    <w:uiPriority w:val="99"/>
    <w:semiHidden/>
    <w:rsid w:val="00384F49"/>
    <w:rPr>
      <w:rFonts w:ascii="Trebuchet MS" w:hAnsi="Trebuchet MS"/>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118688">
      <w:bodyDiv w:val="1"/>
      <w:marLeft w:val="0"/>
      <w:marRight w:val="0"/>
      <w:marTop w:val="0"/>
      <w:marBottom w:val="0"/>
      <w:divBdr>
        <w:top w:val="none" w:sz="0" w:space="0" w:color="auto"/>
        <w:left w:val="none" w:sz="0" w:space="0" w:color="auto"/>
        <w:bottom w:val="none" w:sz="0" w:space="0" w:color="auto"/>
        <w:right w:val="none" w:sz="0" w:space="0" w:color="auto"/>
      </w:divBdr>
    </w:div>
    <w:div w:id="1426804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Christlieb</dc:creator>
  <cp:keywords/>
  <dc:description/>
  <cp:lastModifiedBy>Noske, Gisela</cp:lastModifiedBy>
  <cp:revision>4</cp:revision>
  <cp:lastPrinted>2018-11-07T12:01:00Z</cp:lastPrinted>
  <dcterms:created xsi:type="dcterms:W3CDTF">2021-11-23T14:47:00Z</dcterms:created>
  <dcterms:modified xsi:type="dcterms:W3CDTF">2021-11-23T14:51:00Z</dcterms:modified>
</cp:coreProperties>
</file>